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1573" w:rsidRDefault="00E31573">
      <w:pPr>
        <w:spacing w:line="288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GOVERNO DO ESTADO DO PARÁ</w:t>
      </w:r>
    </w:p>
    <w:p w:rsidR="00E31573" w:rsidRDefault="00C15900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SECRETARIA DE ESTADO DE MEIO AMBIENTE</w:t>
      </w:r>
    </w:p>
    <w:p w:rsidR="00E31573" w:rsidRDefault="00C15900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DIRETORIA DE LICENCIAMENTO AMBIENTAL</w:t>
      </w:r>
    </w:p>
    <w:p w:rsidR="00E31573" w:rsidRDefault="00C15900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GERÊNCIA DE PROJETOS DE FAUNA, FLORA, AQUICULTURA E </w:t>
      </w:r>
      <w:proofErr w:type="gramStart"/>
      <w:r>
        <w:rPr>
          <w:rFonts w:ascii="Verdana" w:eastAsia="Verdana" w:hAnsi="Verdana" w:cs="Verdana"/>
          <w:sz w:val="20"/>
          <w:szCs w:val="20"/>
        </w:rPr>
        <w:t>PESCA</w:t>
      </w:r>
      <w:proofErr w:type="gramEnd"/>
    </w:p>
    <w:p w:rsidR="00E31573" w:rsidRDefault="00E31573">
      <w:pPr>
        <w:jc w:val="center"/>
        <w:rPr>
          <w:rFonts w:ascii="Verdana" w:eastAsia="Verdana" w:hAnsi="Verdana" w:cs="Verdana"/>
          <w:sz w:val="20"/>
          <w:szCs w:val="20"/>
        </w:rPr>
      </w:pPr>
    </w:p>
    <w:p w:rsidR="00E31573" w:rsidRDefault="00E31573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E31573" w:rsidRDefault="00C15900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ROTEIRO PARA A ELABORAÇÃO DO</w:t>
      </w:r>
    </w:p>
    <w:p w:rsidR="00E31573" w:rsidRDefault="00C15900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RELATÓRIO DE INFORMAÇÃO AMBIENTAL (RIAA)</w:t>
      </w:r>
    </w:p>
    <w:p w:rsidR="00E31573" w:rsidRDefault="00E31573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E31573" w:rsidRDefault="00C159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88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OBJETIVO: </w:t>
      </w:r>
      <w:r>
        <w:rPr>
          <w:rFonts w:ascii="Verdana" w:eastAsia="Verdana" w:hAnsi="Verdana" w:cs="Verdana"/>
          <w:sz w:val="16"/>
          <w:szCs w:val="16"/>
        </w:rPr>
        <w:t>Propor modelo de Relatório às empresas que exercem atividade de “</w:t>
      </w:r>
      <w:r>
        <w:rPr>
          <w:rFonts w:ascii="Verdana" w:eastAsia="Verdana" w:hAnsi="Verdana" w:cs="Verdana"/>
          <w:b/>
          <w:sz w:val="16"/>
          <w:szCs w:val="16"/>
        </w:rPr>
        <w:t>Comercialização e Manejo de Recursos Aquáticos Vivos</w:t>
      </w:r>
      <w:r>
        <w:rPr>
          <w:rFonts w:ascii="Verdana" w:eastAsia="Verdana" w:hAnsi="Verdana" w:cs="Verdana"/>
          <w:sz w:val="16"/>
          <w:szCs w:val="16"/>
        </w:rPr>
        <w:t>” a fim de cumprir com o disposto no Decreto Estadual nº 1.120/2008, alterado pelo Decreto Estadual n° 1.881 de 14/09/2009. Dispõe o art.7°, parágrafo único desse Decreto: “</w:t>
      </w:r>
      <w:r>
        <w:rPr>
          <w:rFonts w:ascii="Verdana" w:eastAsia="Verdana" w:hAnsi="Verdana" w:cs="Verdana"/>
          <w:i/>
          <w:sz w:val="16"/>
          <w:szCs w:val="16"/>
        </w:rPr>
        <w:t>A não apresentação do RIAA, bem como o não recolhimento da taxa administrativa anual referente à atividade licenciada, implicará na suspensão ou cancelamento imediato das Licenças de Instalação e Operação, bem como a instauração de procedimento administrativo</w:t>
      </w:r>
      <w:r>
        <w:rPr>
          <w:rFonts w:ascii="Verdana" w:eastAsia="Verdana" w:hAnsi="Verdana" w:cs="Verdana"/>
          <w:sz w:val="16"/>
          <w:szCs w:val="16"/>
        </w:rPr>
        <w:t>”.</w:t>
      </w:r>
    </w:p>
    <w:p w:rsidR="00E31573" w:rsidRDefault="00E31573">
      <w:pPr>
        <w:spacing w:line="288" w:lineRule="auto"/>
        <w:rPr>
          <w:rFonts w:ascii="Verdana" w:eastAsia="Verdana" w:hAnsi="Verdana" w:cs="Verdana"/>
          <w:b/>
          <w:sz w:val="20"/>
          <w:szCs w:val="20"/>
        </w:rPr>
      </w:pPr>
    </w:p>
    <w:p w:rsidR="00E31573" w:rsidRDefault="00C15900">
      <w:pPr>
        <w:spacing w:line="288" w:lineRule="auto"/>
        <w:jc w:val="center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CONTEÚDO BÁSICO DO RIAA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1. IDENTIFICAÇÃO DA PESSOA JURÍDICA, DO REPRESENTANTE LEGAL E DO RESPONSÁVEL </w:t>
      </w:r>
      <w:proofErr w:type="gramStart"/>
      <w:r>
        <w:rPr>
          <w:rFonts w:ascii="Verdana" w:eastAsia="Verdana" w:hAnsi="Verdana" w:cs="Verdana"/>
          <w:b/>
          <w:sz w:val="20"/>
          <w:szCs w:val="20"/>
        </w:rPr>
        <w:t>TÉCNICO</w:t>
      </w:r>
      <w:proofErr w:type="gramEnd"/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1.1-PESSOA FÍSICA OU JURÍDICA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Razão Social: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Nome Fantasia: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CNPJ/Inscrição Estadual: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Contatos (endereço, e-mail, telefones, etc.):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1.2-REPRESENTANTE LEGAL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Nome: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Cargo ou Função: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Contatos (endereço, e-mail, telefones, etc.):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CPF/RG: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1.3-RESPONSÁVEL TÉCNICO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Nome: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Contatos (endereço, e-mail, telefones, etc.):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Formação Profissional: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Titulação (especialização, mestrado, etc.):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Número do registro no respectivo Conselho de Classe: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trike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Dados da Anotação de Responsabilidade Técnica – ART</w:t>
      </w:r>
      <w:r>
        <w:rPr>
          <w:rFonts w:ascii="Verdana" w:eastAsia="Verdana" w:hAnsi="Verdana" w:cs="Verdana"/>
          <w:color w:val="FF0000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</w:rPr>
        <w:t xml:space="preserve"> atualizada:</w:t>
      </w:r>
    </w:p>
    <w:p w:rsidR="00E31573" w:rsidRDefault="00E31573">
      <w:pPr>
        <w:spacing w:line="288" w:lineRule="auto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spacing w:line="288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2. PERÍODO: </w:t>
      </w:r>
      <w:r w:rsidRPr="00460FB0">
        <w:rPr>
          <w:rFonts w:ascii="Verdana" w:eastAsia="Verdana" w:hAnsi="Verdana" w:cs="Verdana"/>
          <w:i/>
          <w:color w:val="FF0000"/>
          <w:sz w:val="20"/>
          <w:szCs w:val="20"/>
        </w:rPr>
        <w:t>(</w:t>
      </w:r>
      <w:r w:rsidRPr="00460FB0">
        <w:rPr>
          <w:rFonts w:ascii="Verdana" w:eastAsia="Verdana" w:hAnsi="Verdana" w:cs="Verdana"/>
          <w:i/>
          <w:color w:val="FF0000"/>
          <w:sz w:val="16"/>
          <w:szCs w:val="16"/>
        </w:rPr>
        <w:t xml:space="preserve">informar o período: </w:t>
      </w:r>
      <w:r w:rsidR="00EA0300">
        <w:rPr>
          <w:rFonts w:ascii="Verdana" w:eastAsia="Verdana" w:hAnsi="Verdana" w:cs="Verdana"/>
          <w:i/>
          <w:color w:val="FF0000"/>
          <w:sz w:val="16"/>
          <w:szCs w:val="16"/>
        </w:rPr>
        <w:t>d/m/</w:t>
      </w:r>
      <w:r w:rsidRPr="00460FB0">
        <w:rPr>
          <w:rFonts w:ascii="Verdana" w:eastAsia="Verdana" w:hAnsi="Verdana" w:cs="Verdana"/>
          <w:i/>
          <w:color w:val="FF0000"/>
          <w:sz w:val="16"/>
          <w:szCs w:val="16"/>
        </w:rPr>
        <w:t xml:space="preserve">a </w:t>
      </w:r>
      <w:proofErr w:type="gramStart"/>
      <w:r w:rsidRPr="00460FB0">
        <w:rPr>
          <w:rFonts w:ascii="Verdana" w:eastAsia="Verdana" w:hAnsi="Verdana" w:cs="Verdana"/>
          <w:i/>
          <w:color w:val="FF0000"/>
          <w:sz w:val="16"/>
          <w:szCs w:val="16"/>
        </w:rPr>
        <w:t>à</w:t>
      </w:r>
      <w:proofErr w:type="gramEnd"/>
      <w:r w:rsidRPr="00460FB0">
        <w:rPr>
          <w:rFonts w:ascii="Verdana" w:eastAsia="Verdana" w:hAnsi="Verdana" w:cs="Verdana"/>
          <w:i/>
          <w:color w:val="FF0000"/>
          <w:sz w:val="16"/>
          <w:szCs w:val="16"/>
        </w:rPr>
        <w:t xml:space="preserve"> </w:t>
      </w:r>
      <w:r w:rsidR="00EA0300" w:rsidRPr="00EA0300">
        <w:rPr>
          <w:rFonts w:ascii="Verdana" w:eastAsia="Verdana" w:hAnsi="Verdana" w:cs="Verdana"/>
          <w:i/>
          <w:color w:val="FF0000"/>
          <w:sz w:val="16"/>
          <w:szCs w:val="16"/>
        </w:rPr>
        <w:t>d/m/a</w:t>
      </w:r>
      <w:r w:rsidRPr="00460FB0">
        <w:rPr>
          <w:rFonts w:ascii="Verdana" w:eastAsia="Verdana" w:hAnsi="Verdana" w:cs="Verdana"/>
          <w:i/>
          <w:color w:val="FF0000"/>
          <w:sz w:val="20"/>
          <w:szCs w:val="20"/>
        </w:rPr>
        <w:t>).</w:t>
      </w:r>
    </w:p>
    <w:p w:rsidR="0095769E" w:rsidRDefault="00C15900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  <w:bookmarkStart w:id="0" w:name="_pi0j32ciwo5u" w:colFirst="0" w:colLast="0"/>
      <w:bookmarkEnd w:id="0"/>
      <w:r>
        <w:rPr>
          <w:rFonts w:ascii="Verdana" w:eastAsia="Verdana" w:hAnsi="Verdana" w:cs="Verdana"/>
          <w:b/>
          <w:sz w:val="20"/>
          <w:szCs w:val="20"/>
        </w:rPr>
        <w:t>Obs</w:t>
      </w:r>
      <w:r w:rsidR="00A5126C" w:rsidRPr="00A5126C">
        <w:rPr>
          <w:rFonts w:ascii="Verdana" w:eastAsia="Verdana" w:hAnsi="Verdana" w:cs="Verdana"/>
          <w:b/>
          <w:sz w:val="20"/>
          <w:szCs w:val="20"/>
          <w:vertAlign w:val="subscript"/>
        </w:rPr>
        <w:t>1</w:t>
      </w:r>
      <w:r>
        <w:rPr>
          <w:rFonts w:ascii="Verdana" w:eastAsia="Verdana" w:hAnsi="Verdana" w:cs="Verdana"/>
          <w:sz w:val="20"/>
          <w:szCs w:val="20"/>
        </w:rPr>
        <w:t xml:space="preserve">: </w:t>
      </w:r>
      <w:r>
        <w:rPr>
          <w:rFonts w:ascii="Verdana" w:eastAsia="Verdana" w:hAnsi="Verdana" w:cs="Verdana"/>
          <w:sz w:val="18"/>
          <w:szCs w:val="18"/>
        </w:rPr>
        <w:t xml:space="preserve">Este Relatório tem caráter anual, por isso deve ser elaborado com informações do período de </w:t>
      </w:r>
      <w:proofErr w:type="gramStart"/>
      <w:r>
        <w:rPr>
          <w:rFonts w:ascii="Verdana" w:eastAsia="Verdana" w:hAnsi="Verdana" w:cs="Verdana"/>
          <w:sz w:val="18"/>
          <w:szCs w:val="18"/>
        </w:rPr>
        <w:t>1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(um) ano, contados </w:t>
      </w:r>
      <w:r w:rsidRPr="00BF77D4">
        <w:rPr>
          <w:rFonts w:ascii="Verdana" w:eastAsia="Verdana" w:hAnsi="Verdana" w:cs="Verdana"/>
          <w:i/>
          <w:sz w:val="18"/>
          <w:szCs w:val="18"/>
        </w:rPr>
        <w:t>a partir da data de ativaç</w:t>
      </w:r>
      <w:bookmarkStart w:id="1" w:name="_GoBack"/>
      <w:bookmarkEnd w:id="1"/>
      <w:r w:rsidRPr="00BF77D4">
        <w:rPr>
          <w:rFonts w:ascii="Verdana" w:eastAsia="Verdana" w:hAnsi="Verdana" w:cs="Verdana"/>
          <w:i/>
          <w:sz w:val="18"/>
          <w:szCs w:val="18"/>
        </w:rPr>
        <w:t xml:space="preserve">ão da </w:t>
      </w:r>
      <w:r w:rsidRPr="00BF77D4">
        <w:rPr>
          <w:rFonts w:ascii="Verdana" w:eastAsia="Verdana" w:hAnsi="Verdana" w:cs="Verdana"/>
          <w:sz w:val="18"/>
          <w:szCs w:val="18"/>
        </w:rPr>
        <w:t>licença concedida</w:t>
      </w:r>
      <w:r>
        <w:rPr>
          <w:rFonts w:ascii="Verdana" w:eastAsia="Verdana" w:hAnsi="Verdana" w:cs="Verdana"/>
          <w:sz w:val="18"/>
          <w:szCs w:val="18"/>
        </w:rPr>
        <w:t xml:space="preserve">, que fica abaixo do campo </w:t>
      </w:r>
      <w:r>
        <w:rPr>
          <w:rFonts w:ascii="Verdana" w:eastAsia="Verdana" w:hAnsi="Verdana" w:cs="Verdana"/>
          <w:i/>
          <w:sz w:val="18"/>
          <w:szCs w:val="18"/>
        </w:rPr>
        <w:t>OBRIGAÇÕES</w:t>
      </w:r>
      <w:r w:rsidR="00D45FAD">
        <w:rPr>
          <w:rFonts w:ascii="Verdana" w:eastAsia="Verdana" w:hAnsi="Verdana" w:cs="Verdana"/>
          <w:sz w:val="18"/>
          <w:szCs w:val="18"/>
        </w:rPr>
        <w:t>, logo</w:t>
      </w:r>
      <w:r>
        <w:rPr>
          <w:rFonts w:ascii="Verdana" w:eastAsia="Verdana" w:hAnsi="Verdana" w:cs="Verdana"/>
          <w:sz w:val="18"/>
          <w:szCs w:val="18"/>
        </w:rPr>
        <w:t xml:space="preserve"> será considerado dentro do prazo correto, se for apresentado</w:t>
      </w:r>
      <w:r w:rsidR="00D45FAD">
        <w:rPr>
          <w:rFonts w:ascii="Verdana" w:eastAsia="Verdana" w:hAnsi="Verdana" w:cs="Verdana"/>
          <w:sz w:val="18"/>
          <w:szCs w:val="18"/>
        </w:rPr>
        <w:t xml:space="preserve"> em até 30 dias após completar esse</w:t>
      </w:r>
      <w:r>
        <w:rPr>
          <w:rFonts w:ascii="Verdana" w:eastAsia="Verdana" w:hAnsi="Verdana" w:cs="Verdana"/>
          <w:sz w:val="18"/>
          <w:szCs w:val="18"/>
        </w:rPr>
        <w:t xml:space="preserve"> período. </w:t>
      </w:r>
    </w:p>
    <w:p w:rsidR="0095769E" w:rsidRDefault="0095769E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AD32A3" w:rsidRDefault="0095769E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  <w:r w:rsidRPr="00A5126C">
        <w:rPr>
          <w:rFonts w:ascii="Verdana" w:eastAsia="Verdana" w:hAnsi="Verdana" w:cs="Verdana"/>
          <w:b/>
          <w:sz w:val="18"/>
          <w:szCs w:val="18"/>
        </w:rPr>
        <w:t>Obs</w:t>
      </w:r>
      <w:r w:rsidRPr="00A5126C">
        <w:rPr>
          <w:rFonts w:ascii="Verdana" w:eastAsia="Verdana" w:hAnsi="Verdana" w:cs="Verdana"/>
          <w:b/>
          <w:sz w:val="18"/>
          <w:szCs w:val="18"/>
          <w:vertAlign w:val="subscript"/>
        </w:rPr>
        <w:t>2</w:t>
      </w:r>
      <w:r>
        <w:rPr>
          <w:rFonts w:ascii="Verdana" w:eastAsia="Verdana" w:hAnsi="Verdana" w:cs="Verdana"/>
          <w:sz w:val="18"/>
          <w:szCs w:val="18"/>
        </w:rPr>
        <w:t>: D</w:t>
      </w:r>
      <w:r w:rsidR="00907C4F">
        <w:rPr>
          <w:rFonts w:ascii="Verdana" w:eastAsia="Verdana" w:hAnsi="Verdana" w:cs="Verdana"/>
          <w:sz w:val="18"/>
          <w:szCs w:val="18"/>
        </w:rPr>
        <w:t xml:space="preserve">iante de situações </w:t>
      </w:r>
      <w:r w:rsidR="00C15900">
        <w:rPr>
          <w:rFonts w:ascii="Verdana" w:eastAsia="Verdana" w:hAnsi="Verdana" w:cs="Verdana"/>
          <w:sz w:val="18"/>
          <w:szCs w:val="18"/>
        </w:rPr>
        <w:t xml:space="preserve">de </w:t>
      </w:r>
      <w:r w:rsidR="00C15900">
        <w:rPr>
          <w:rFonts w:ascii="Verdana" w:eastAsia="Verdana" w:hAnsi="Verdana" w:cs="Verdana"/>
          <w:i/>
          <w:sz w:val="18"/>
          <w:szCs w:val="18"/>
        </w:rPr>
        <w:t>substituição de licença</w:t>
      </w:r>
      <w:r w:rsidR="00C15900">
        <w:rPr>
          <w:rFonts w:ascii="Verdana" w:eastAsia="Verdana" w:hAnsi="Verdana" w:cs="Verdana"/>
          <w:sz w:val="18"/>
          <w:szCs w:val="18"/>
        </w:rPr>
        <w:t xml:space="preserve"> (vinculada ao mesmo processo de licenciamento) a contagem do prazo anu</w:t>
      </w:r>
      <w:r w:rsidR="00907C4F">
        <w:rPr>
          <w:rFonts w:ascii="Verdana" w:eastAsia="Verdana" w:hAnsi="Verdana" w:cs="Verdana"/>
          <w:sz w:val="18"/>
          <w:szCs w:val="18"/>
        </w:rPr>
        <w:t>al permanece a partir da data de ativação da primeira licença concedida</w:t>
      </w:r>
      <w:r w:rsidR="00C15900">
        <w:rPr>
          <w:rFonts w:ascii="Verdana" w:eastAsia="Verdana" w:hAnsi="Verdana" w:cs="Verdana"/>
          <w:sz w:val="18"/>
          <w:szCs w:val="18"/>
        </w:rPr>
        <w:t xml:space="preserve">, </w:t>
      </w:r>
      <w:r>
        <w:rPr>
          <w:rFonts w:ascii="Verdana" w:eastAsia="Verdana" w:hAnsi="Verdana" w:cs="Verdana"/>
          <w:sz w:val="18"/>
          <w:szCs w:val="18"/>
        </w:rPr>
        <w:t xml:space="preserve">exceto em caso de mudança de endereço, quando o prazo para a contagem do </w:t>
      </w:r>
      <w:r w:rsidR="0002266D" w:rsidRPr="0002266D">
        <w:rPr>
          <w:rFonts w:ascii="Verdana" w:eastAsia="Verdana" w:hAnsi="Verdana" w:cs="Verdana"/>
          <w:sz w:val="18"/>
          <w:szCs w:val="18"/>
        </w:rPr>
        <w:lastRenderedPageBreak/>
        <w:t xml:space="preserve">RIAA deve ser reiniciado, a </w:t>
      </w:r>
      <w:r w:rsidR="0002266D">
        <w:rPr>
          <w:rFonts w:ascii="Verdana" w:eastAsia="Verdana" w:hAnsi="Verdana" w:cs="Verdana"/>
          <w:sz w:val="18"/>
          <w:szCs w:val="18"/>
        </w:rPr>
        <w:t>partir</w:t>
      </w:r>
      <w:r w:rsidR="0002266D" w:rsidRPr="0002266D">
        <w:rPr>
          <w:rFonts w:ascii="Verdana" w:eastAsia="Verdana" w:hAnsi="Verdana" w:cs="Verdana"/>
          <w:sz w:val="18"/>
          <w:szCs w:val="18"/>
        </w:rPr>
        <w:t xml:space="preserve"> da data de ativação da nova licença concedida.</w:t>
      </w:r>
    </w:p>
    <w:p w:rsidR="00AD32A3" w:rsidRDefault="00AD32A3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95769E" w:rsidRDefault="00AD32A3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  <w:r w:rsidRPr="00AD32A3">
        <w:rPr>
          <w:rFonts w:ascii="Verdana" w:eastAsia="Verdana" w:hAnsi="Verdana" w:cs="Verdana"/>
          <w:b/>
          <w:sz w:val="18"/>
          <w:szCs w:val="18"/>
        </w:rPr>
        <w:t>Obs</w:t>
      </w:r>
      <w:r w:rsidRPr="00AD32A3">
        <w:rPr>
          <w:rFonts w:ascii="Verdana" w:eastAsia="Verdana" w:hAnsi="Verdana" w:cs="Verdana"/>
          <w:b/>
          <w:sz w:val="18"/>
          <w:szCs w:val="18"/>
          <w:vertAlign w:val="subscript"/>
        </w:rPr>
        <w:t>2</w:t>
      </w:r>
      <w:r w:rsidRPr="00AD32A3">
        <w:rPr>
          <w:rFonts w:ascii="Verdana" w:eastAsia="Verdana" w:hAnsi="Verdana" w:cs="Verdana"/>
          <w:b/>
          <w:sz w:val="18"/>
          <w:szCs w:val="18"/>
        </w:rPr>
        <w:t>:</w:t>
      </w:r>
      <w:r>
        <w:rPr>
          <w:rFonts w:ascii="Verdana" w:eastAsia="Verdana" w:hAnsi="Verdana" w:cs="Verdana"/>
          <w:b/>
          <w:sz w:val="18"/>
          <w:szCs w:val="18"/>
          <w:vertAlign w:val="subscript"/>
        </w:rPr>
        <w:t xml:space="preserve"> </w:t>
      </w:r>
      <w:r w:rsidR="00907C4F">
        <w:rPr>
          <w:rFonts w:ascii="Verdana" w:eastAsia="Verdana" w:hAnsi="Verdana" w:cs="Verdana"/>
          <w:sz w:val="18"/>
          <w:szCs w:val="18"/>
        </w:rPr>
        <w:t xml:space="preserve">Cabe </w:t>
      </w:r>
      <w:r w:rsidR="009D3977">
        <w:rPr>
          <w:rFonts w:ascii="Verdana" w:eastAsia="Verdana" w:hAnsi="Verdana" w:cs="Verdana"/>
          <w:sz w:val="18"/>
          <w:szCs w:val="18"/>
        </w:rPr>
        <w:t xml:space="preserve">ao interessado acompanhar a atualização deste Termo de Referência, </w:t>
      </w:r>
      <w:r w:rsidR="00D45FAD">
        <w:rPr>
          <w:rFonts w:ascii="Verdana" w:eastAsia="Verdana" w:hAnsi="Verdana" w:cs="Verdana"/>
          <w:sz w:val="18"/>
          <w:szCs w:val="18"/>
        </w:rPr>
        <w:t>e</w:t>
      </w:r>
      <w:r w:rsidR="009D3977">
        <w:rPr>
          <w:rFonts w:ascii="Verdana" w:eastAsia="Verdana" w:hAnsi="Verdana" w:cs="Verdana"/>
          <w:sz w:val="18"/>
          <w:szCs w:val="18"/>
        </w:rPr>
        <w:t xml:space="preserve"> a</w:t>
      </w:r>
      <w:r w:rsidR="00907C4F" w:rsidRPr="00907C4F">
        <w:rPr>
          <w:rFonts w:ascii="Verdana" w:eastAsia="Verdana" w:hAnsi="Verdana" w:cs="Verdana"/>
          <w:sz w:val="18"/>
          <w:szCs w:val="18"/>
        </w:rPr>
        <w:t xml:space="preserve"> esta Secretaria </w:t>
      </w:r>
      <w:r w:rsidR="00D45FAD">
        <w:rPr>
          <w:rFonts w:ascii="Verdana" w:eastAsia="Verdana" w:hAnsi="Verdana" w:cs="Verdana"/>
          <w:sz w:val="18"/>
          <w:szCs w:val="18"/>
        </w:rPr>
        <w:t xml:space="preserve">os </w:t>
      </w:r>
      <w:r w:rsidR="009D3977">
        <w:rPr>
          <w:rFonts w:ascii="Verdana" w:eastAsia="Verdana" w:hAnsi="Verdana" w:cs="Verdana"/>
          <w:sz w:val="18"/>
          <w:szCs w:val="18"/>
        </w:rPr>
        <w:t xml:space="preserve">esclarecimentos e ajustes </w:t>
      </w:r>
      <w:proofErr w:type="gramStart"/>
      <w:r w:rsidR="009D3977">
        <w:rPr>
          <w:rFonts w:ascii="Verdana" w:eastAsia="Verdana" w:hAnsi="Verdana" w:cs="Verdana"/>
          <w:sz w:val="18"/>
          <w:szCs w:val="18"/>
        </w:rPr>
        <w:t>à</w:t>
      </w:r>
      <w:proofErr w:type="gramEnd"/>
      <w:r w:rsidR="009D3977">
        <w:rPr>
          <w:rFonts w:ascii="Verdana" w:eastAsia="Verdana" w:hAnsi="Verdana" w:cs="Verdana"/>
          <w:sz w:val="18"/>
          <w:szCs w:val="18"/>
        </w:rPr>
        <w:t xml:space="preserve"> qualquer tempo.</w:t>
      </w:r>
    </w:p>
    <w:p w:rsidR="00E31573" w:rsidRDefault="00E31573">
      <w:pPr>
        <w:spacing w:line="288" w:lineRule="auto"/>
        <w:rPr>
          <w:rFonts w:ascii="Verdana" w:eastAsia="Verdana" w:hAnsi="Verdana" w:cs="Verdana"/>
          <w:b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3. ATUAÇÃO DA EMPRESA: </w:t>
      </w:r>
      <w:r>
        <w:rPr>
          <w:rFonts w:ascii="Verdana" w:eastAsia="Verdana" w:hAnsi="Verdana" w:cs="Verdana"/>
          <w:sz w:val="18"/>
          <w:szCs w:val="18"/>
        </w:rPr>
        <w:t>(atualizar e/ou ratificar as práticas comportamentais e as mudanças em relação ao fluxograma de manejo da empresa, durante o período supracitado, confrontando com o que foi declarado no Projeto Técnico Ambiental, inicialmente apresentado pela empresa. Sempre que possível evidenciar em tabelas).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20"/>
          <w:szCs w:val="20"/>
        </w:rPr>
        <w:t>4. ALTERAÇÕES</w:t>
      </w:r>
      <w:r>
        <w:rPr>
          <w:rFonts w:ascii="Verdana" w:eastAsia="Verdana" w:hAnsi="Verdana" w:cs="Verdana"/>
          <w:sz w:val="18"/>
          <w:szCs w:val="18"/>
        </w:rPr>
        <w:t xml:space="preserve"> (descrever as mudanças ocorridas nas características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  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iniciais de operação da empresa, por exemplo: estrutura física que possibilite aumento na capacidade de armazenamento de peixe através da aquisição de </w:t>
      </w:r>
      <w:proofErr w:type="spellStart"/>
      <w:r>
        <w:rPr>
          <w:rFonts w:ascii="Verdana" w:eastAsia="Verdana" w:hAnsi="Verdana" w:cs="Verdana"/>
          <w:sz w:val="18"/>
          <w:szCs w:val="18"/>
        </w:rPr>
        <w:t>basquetas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, piscinas, etc.; fonte de abastecimento de água; </w:t>
      </w:r>
      <w:proofErr w:type="spellStart"/>
      <w:r>
        <w:rPr>
          <w:rFonts w:ascii="Verdana" w:eastAsia="Verdana" w:hAnsi="Verdana" w:cs="Verdana"/>
          <w:sz w:val="18"/>
          <w:szCs w:val="18"/>
        </w:rPr>
        <w:t>lay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out, medicamento, produtos químicos), juntando o novo croqui, se for o caso.)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Obs.</w:t>
      </w:r>
      <w:r>
        <w:rPr>
          <w:rFonts w:ascii="Verdana" w:eastAsia="Verdana" w:hAnsi="Verdana" w:cs="Verdana"/>
          <w:sz w:val="18"/>
          <w:szCs w:val="18"/>
        </w:rPr>
        <w:t>: Caso a empresa não tenha passado por alterações, durante o período supracitado, apenas relatar que “</w:t>
      </w:r>
      <w:r>
        <w:rPr>
          <w:rFonts w:ascii="Verdana" w:eastAsia="Verdana" w:hAnsi="Verdana" w:cs="Verdana"/>
          <w:b/>
          <w:sz w:val="18"/>
          <w:szCs w:val="18"/>
        </w:rPr>
        <w:t>Não houve</w:t>
      </w:r>
      <w:r>
        <w:rPr>
          <w:rFonts w:ascii="Verdana" w:eastAsia="Verdana" w:hAnsi="Verdana" w:cs="Verdana"/>
          <w:sz w:val="18"/>
          <w:szCs w:val="18"/>
        </w:rPr>
        <w:t>”.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20"/>
          <w:szCs w:val="20"/>
        </w:rPr>
        <w:t>5. JUSTIFICATIVAS</w:t>
      </w:r>
      <w:r>
        <w:rPr>
          <w:rFonts w:ascii="Verdana" w:eastAsia="Verdana" w:hAnsi="Verdana" w:cs="Verdana"/>
          <w:sz w:val="20"/>
          <w:szCs w:val="20"/>
        </w:rPr>
        <w:t xml:space="preserve">: </w:t>
      </w:r>
      <w:r>
        <w:rPr>
          <w:rFonts w:ascii="Verdana" w:eastAsia="Verdana" w:hAnsi="Verdana" w:cs="Verdana"/>
          <w:sz w:val="18"/>
          <w:szCs w:val="18"/>
        </w:rPr>
        <w:t>(apresentar fundamentos que justifiquem a ausência de cumprimento de quaisquer pendências, por exemplo, condicionantes; às quais deveriam ser cumpridas durante o período supracitado).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20"/>
          <w:szCs w:val="20"/>
        </w:rPr>
        <w:t>6. CONSIDERAÇÕES FINAIS</w:t>
      </w:r>
      <w:r>
        <w:rPr>
          <w:rFonts w:ascii="Verdana" w:eastAsia="Verdana" w:hAnsi="Verdana" w:cs="Verdana"/>
          <w:sz w:val="20"/>
          <w:szCs w:val="20"/>
        </w:rPr>
        <w:t xml:space="preserve">: </w:t>
      </w:r>
      <w:r>
        <w:rPr>
          <w:rFonts w:ascii="Verdana" w:eastAsia="Verdana" w:hAnsi="Verdana" w:cs="Verdana"/>
          <w:sz w:val="18"/>
          <w:szCs w:val="18"/>
        </w:rPr>
        <w:t xml:space="preserve">(apresentar uma breve conclusão do RIAA, considerando a confrontação dos dados e informações sobre a atuação da empresa com os impactos (positivo ou negativo) que sua atividade representa sobre a fauna aquática com fins de ornamentação e </w:t>
      </w:r>
      <w:proofErr w:type="spellStart"/>
      <w:r>
        <w:rPr>
          <w:rFonts w:ascii="Verdana" w:eastAsia="Verdana" w:hAnsi="Verdana" w:cs="Verdana"/>
          <w:sz w:val="18"/>
          <w:szCs w:val="18"/>
        </w:rPr>
        <w:t>aquariofilia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. </w:t>
      </w:r>
      <w:proofErr w:type="gramStart"/>
      <w:r>
        <w:rPr>
          <w:rFonts w:ascii="Verdana" w:eastAsia="Verdana" w:hAnsi="Verdana" w:cs="Verdana"/>
          <w:sz w:val="18"/>
          <w:szCs w:val="18"/>
        </w:rPr>
        <w:t>Pode-se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considerar as normas e estudos publicados no período, como embasamento e/ou informações secundárias).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7. ANEXOS (SOMENTE CÓPIAS LEGÍVEIS):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7.1 Declaração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de veracidade das informações, assinada pelo representante legal e responsável técnico que acompanha a atividade e/ou elaborou este relatório (prevista no art. 8° do Decreto Estadual nº 1.120 de 08/07/2008);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7.2 Cópia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do Documento de Arrecadação Estadual (DAE) e do comprovante de pagamento;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7.3. Anotação de Responsabilidade Técnica (ART),</w:t>
      </w:r>
      <w:proofErr w:type="gramStart"/>
      <w:r>
        <w:rPr>
          <w:rFonts w:ascii="Verdana" w:eastAsia="Verdana" w:hAnsi="Verdana" w:cs="Verdana"/>
          <w:sz w:val="20"/>
          <w:szCs w:val="20"/>
        </w:rPr>
        <w:t xml:space="preserve">  </w:t>
      </w:r>
      <w:proofErr w:type="gramEnd"/>
      <w:r>
        <w:rPr>
          <w:rFonts w:ascii="Verdana" w:eastAsia="Verdana" w:hAnsi="Verdana" w:cs="Verdana"/>
          <w:sz w:val="20"/>
          <w:szCs w:val="20"/>
        </w:rPr>
        <w:t>atualizada do técnico que acompanha a atividade e/ou elaborou o RIAA, juntamente com CTDAM;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7.3 - Cópias dos comprovantes de origem e das Notas Fiscais de saída, dos peixes comercializados (somente até o dia em que a empresa declarou seu estoque inicial no SISFAP);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7.4 - Cópia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das Autorizações de Exportação, nos casos de transporte internacional (somente até o dia em que a empresa declarou seu estoque inicial no SISFAP);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7.4 Relatório de execução do programa de fomento à pesquisa aprovado </w:t>
      </w:r>
      <w:proofErr w:type="gramStart"/>
      <w:r>
        <w:rPr>
          <w:rFonts w:ascii="Verdana" w:eastAsia="Verdana" w:hAnsi="Verdana" w:cs="Verdana"/>
          <w:sz w:val="20"/>
          <w:szCs w:val="20"/>
        </w:rPr>
        <w:t>pela SEMAS</w:t>
      </w:r>
      <w:proofErr w:type="gramEnd"/>
      <w:r>
        <w:rPr>
          <w:rFonts w:ascii="Verdana" w:eastAsia="Verdana" w:hAnsi="Verdana" w:cs="Verdana"/>
          <w:sz w:val="20"/>
          <w:szCs w:val="20"/>
        </w:rPr>
        <w:t>, se for o caso;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7.5 Comprovação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de destinação de animais mortos para empresa de incineração, devidamente licenciada, se for o caso;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7.6 Declaração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estimando volume de animais mortos que está congelado, aguardando destinação para incineração, se for o caso;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7.6 Outros documentos que tenham vencido no período, por exemplo: Alvará, Cadastro Técnico Federal, habite-se, entre outros;</w:t>
      </w:r>
    </w:p>
    <w:p w:rsidR="00E31573" w:rsidRDefault="00C15900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7.7 Tabelas:</w:t>
      </w: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2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5748"/>
        <w:gridCol w:w="3071"/>
      </w:tblGrid>
      <w:tr w:rsidR="00E31573">
        <w:trPr>
          <w:jc w:val="center"/>
        </w:trPr>
        <w:tc>
          <w:tcPr>
            <w:tcW w:w="9254" w:type="dxa"/>
            <w:gridSpan w:val="3"/>
            <w:vAlign w:val="center"/>
          </w:tcPr>
          <w:p w:rsidR="00E31573" w:rsidRDefault="00C15900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TABELA 1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 Relação dos medicamentos ministrados aos peixes.</w:t>
            </w: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748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NOME</w:t>
            </w:r>
          </w:p>
        </w:tc>
        <w:tc>
          <w:tcPr>
            <w:tcW w:w="3071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FINALIDADE</w:t>
            </w: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9254" w:type="dxa"/>
            <w:gridSpan w:val="3"/>
            <w:vAlign w:val="center"/>
          </w:tcPr>
          <w:p w:rsidR="00E31573" w:rsidRDefault="00C15900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TABELA 2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 Relação dos produtos químicos utilizados para o manejo da fauna aquática.</w:t>
            </w: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748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NOME</w:t>
            </w:r>
          </w:p>
        </w:tc>
        <w:tc>
          <w:tcPr>
            <w:tcW w:w="3071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FINALIDADE</w:t>
            </w: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435" w:type="dxa"/>
            <w:vAlign w:val="center"/>
          </w:tcPr>
          <w:p w:rsidR="00E31573" w:rsidRDefault="00C15900">
            <w:pPr>
              <w:spacing w:line="288" w:lineRule="auto"/>
              <w:contextualSpacing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748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31573" w:rsidRDefault="00E31573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31573">
        <w:trPr>
          <w:jc w:val="center"/>
        </w:trPr>
        <w:tc>
          <w:tcPr>
            <w:tcW w:w="9254" w:type="dxa"/>
            <w:gridSpan w:val="3"/>
            <w:vAlign w:val="center"/>
          </w:tcPr>
          <w:p w:rsidR="00E31573" w:rsidRDefault="00C15900">
            <w:pPr>
              <w:spacing w:line="288" w:lineRule="auto"/>
              <w:contextualSpacing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Obs¹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: Exemplo de outros produtos químicos – àqueles que forem utilizados para correção da qualidade da água.</w:t>
            </w:r>
          </w:p>
        </w:tc>
      </w:tr>
    </w:tbl>
    <w:p w:rsidR="00E31573" w:rsidRDefault="00E31573">
      <w:pPr>
        <w:spacing w:line="288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E31573" w:rsidRDefault="00E31573">
      <w:pPr>
        <w:spacing w:line="288" w:lineRule="auto"/>
        <w:jc w:val="both"/>
        <w:rPr>
          <w:rFonts w:ascii="Verdana" w:eastAsia="Verdana" w:hAnsi="Verdana" w:cs="Verdana"/>
          <w:color w:val="FFFF00"/>
          <w:sz w:val="20"/>
          <w:szCs w:val="20"/>
        </w:rPr>
      </w:pPr>
    </w:p>
    <w:sectPr w:rsidR="00E31573" w:rsidSect="007007E5">
      <w:headerReference w:type="default" r:id="rId7"/>
      <w:footerReference w:type="default" r:id="rId8"/>
      <w:pgSz w:w="11906" w:h="16838"/>
      <w:pgMar w:top="1134" w:right="1701" w:bottom="1134" w:left="1134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7F3" w:rsidRDefault="000D27F3">
      <w:r>
        <w:separator/>
      </w:r>
    </w:p>
  </w:endnote>
  <w:endnote w:type="continuationSeparator" w:id="0">
    <w:p w:rsidR="000D27F3" w:rsidRDefault="000D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73" w:rsidRDefault="00C15900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 w:rsidR="00EA0300">
      <w:rPr>
        <w:noProof/>
      </w:rPr>
      <w:t>1</w:t>
    </w:r>
    <w:r>
      <w:fldChar w:fldCharType="end"/>
    </w:r>
  </w:p>
  <w:p w:rsidR="00E31573" w:rsidRDefault="00D413F0" w:rsidP="007007E5">
    <w:pPr>
      <w:tabs>
        <w:tab w:val="center" w:pos="4252"/>
        <w:tab w:val="right" w:pos="8504"/>
      </w:tabs>
      <w:spacing w:after="567"/>
      <w:jc w:val="center"/>
    </w:pPr>
    <w:r>
      <w:t>Atualizado em 05 de setembro</w:t>
    </w:r>
    <w:r w:rsidR="007007E5">
      <w:t xml:space="preserve"> de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7F3" w:rsidRDefault="000D27F3">
      <w:r>
        <w:separator/>
      </w:r>
    </w:p>
  </w:footnote>
  <w:footnote w:type="continuationSeparator" w:id="0">
    <w:p w:rsidR="000D27F3" w:rsidRDefault="000D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73" w:rsidRDefault="00E31573">
    <w:pPr>
      <w:tabs>
        <w:tab w:val="center" w:pos="4252"/>
        <w:tab w:val="right" w:pos="8504"/>
      </w:tabs>
      <w:spacing w:before="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1573"/>
    <w:rsid w:val="0002266D"/>
    <w:rsid w:val="000D27F3"/>
    <w:rsid w:val="002C4E78"/>
    <w:rsid w:val="00460FB0"/>
    <w:rsid w:val="007007E5"/>
    <w:rsid w:val="00907C4F"/>
    <w:rsid w:val="00920536"/>
    <w:rsid w:val="0095769E"/>
    <w:rsid w:val="009754B9"/>
    <w:rsid w:val="009D3977"/>
    <w:rsid w:val="009F25C8"/>
    <w:rsid w:val="00A5126C"/>
    <w:rsid w:val="00AD32A3"/>
    <w:rsid w:val="00AE13BE"/>
    <w:rsid w:val="00BF77D4"/>
    <w:rsid w:val="00C15900"/>
    <w:rsid w:val="00D413F0"/>
    <w:rsid w:val="00D45FAD"/>
    <w:rsid w:val="00D919A6"/>
    <w:rsid w:val="00E31573"/>
    <w:rsid w:val="00E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007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07E5"/>
  </w:style>
  <w:style w:type="paragraph" w:styleId="Rodap">
    <w:name w:val="footer"/>
    <w:basedOn w:val="Normal"/>
    <w:link w:val="RodapChar"/>
    <w:uiPriority w:val="99"/>
    <w:unhideWhenUsed/>
    <w:rsid w:val="007007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0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007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07E5"/>
  </w:style>
  <w:style w:type="paragraph" w:styleId="Rodap">
    <w:name w:val="footer"/>
    <w:basedOn w:val="Normal"/>
    <w:link w:val="RodapChar"/>
    <w:uiPriority w:val="99"/>
    <w:unhideWhenUsed/>
    <w:rsid w:val="007007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0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Palmira Gonçalves Ferreira</dc:creator>
  <cp:lastModifiedBy>Palmira Francisca Goncalves Ferreira</cp:lastModifiedBy>
  <cp:revision>14</cp:revision>
  <dcterms:created xsi:type="dcterms:W3CDTF">2017-09-05T16:46:00Z</dcterms:created>
  <dcterms:modified xsi:type="dcterms:W3CDTF">2017-09-05T16:59:00Z</dcterms:modified>
</cp:coreProperties>
</file>